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B8171">
      <w:pPr>
        <w:autoSpaceDE w:val="0"/>
        <w:autoSpaceDN w:val="0"/>
        <w:adjustRightInd w:val="0"/>
        <w:spacing w:after="0" w:line="240" w:lineRule="auto"/>
        <w:rPr>
          <w:sz w:val="24"/>
          <w:szCs w:val="24"/>
        </w:rPr>
      </w:pPr>
      <w:r>
        <w:rPr>
          <w:sz w:val="24"/>
          <w:szCs w:val="24"/>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Documents and Settings\Administrator\My Documents\RAVNATELJICA ANELI\logoCompact\djecjiVrticVisnjan-logoCompactBoja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84828" cy="513426"/>
                    </a:xfrm>
                    <a:prstGeom prst="rect">
                      <a:avLst/>
                    </a:prstGeom>
                    <a:noFill/>
                    <a:ln>
                      <a:noFill/>
                    </a:ln>
                  </pic:spPr>
                </pic:pic>
              </a:graphicData>
            </a:graphic>
          </wp:anchor>
        </w:drawing>
      </w:r>
    </w:p>
    <w:p w14:paraId="26B1C8E2">
      <w:pPr>
        <w:autoSpaceDE w:val="0"/>
        <w:autoSpaceDN w:val="0"/>
        <w:adjustRightInd w:val="0"/>
        <w:spacing w:after="0" w:line="240" w:lineRule="auto"/>
        <w:rPr>
          <w:sz w:val="24"/>
          <w:szCs w:val="24"/>
        </w:rPr>
      </w:pPr>
    </w:p>
    <w:p w14:paraId="0D745142">
      <w:pPr>
        <w:autoSpaceDE w:val="0"/>
        <w:autoSpaceDN w:val="0"/>
        <w:adjustRightInd w:val="0"/>
        <w:spacing w:after="0" w:line="240" w:lineRule="auto"/>
        <w:rPr>
          <w:rFonts w:ascii="Times New Roman" w:hAnsi="Times New Roman" w:cs="Times New Roman"/>
          <w:sz w:val="24"/>
          <w:szCs w:val="24"/>
        </w:rPr>
      </w:pPr>
    </w:p>
    <w:p w14:paraId="425E0B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Jože Šurana 2/a, 52463 Višnjan – Visignano</w:t>
      </w:r>
    </w:p>
    <w:p w14:paraId="2CEEBB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E-mail: djecji.vrtic@visnjan.hr</w:t>
      </w:r>
    </w:p>
    <w:p w14:paraId="5D9CFB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Tel: 052 556 521</w:t>
      </w:r>
    </w:p>
    <w:p w14:paraId="6A6BB520">
      <w:pPr>
        <w:autoSpaceDE w:val="0"/>
        <w:autoSpaceDN w:val="0"/>
        <w:adjustRightInd w:val="0"/>
        <w:spacing w:after="0" w:line="240" w:lineRule="auto"/>
        <w:rPr>
          <w:rFonts w:hint="default" w:ascii="Times New Roman" w:hAnsi="Times New Roman" w:cs="Times New Roman"/>
          <w:sz w:val="24"/>
          <w:szCs w:val="24"/>
          <w:lang w:val="hr-HR"/>
        </w:rPr>
      </w:pPr>
      <w:r>
        <w:rPr>
          <w:rFonts w:ascii="Times New Roman" w:hAnsi="Times New Roman" w:cs="Times New Roman"/>
          <w:sz w:val="24"/>
          <w:szCs w:val="24"/>
        </w:rPr>
        <w:t>Mob: 091 449 000</w:t>
      </w:r>
      <w:r>
        <w:rPr>
          <w:rFonts w:hint="default" w:ascii="Times New Roman" w:hAnsi="Times New Roman" w:cs="Times New Roman"/>
          <w:sz w:val="24"/>
          <w:szCs w:val="24"/>
          <w:lang w:val="hr-HR"/>
        </w:rPr>
        <w:t>7</w:t>
      </w:r>
    </w:p>
    <w:p w14:paraId="4110897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OIB: 32498325979</w:t>
      </w:r>
    </w:p>
    <w:p w14:paraId="32761882">
      <w:pPr>
        <w:spacing w:after="0" w:line="240" w:lineRule="auto"/>
        <w:rPr>
          <w:rStyle w:val="4"/>
          <w:rFonts w:ascii="Times New Roman" w:hAnsi="Times New Roman" w:cs="Times New Roman"/>
          <w:color w:val="auto"/>
          <w:sz w:val="24"/>
          <w:szCs w:val="24"/>
          <w:u w:val="none"/>
        </w:rPr>
      </w:pPr>
    </w:p>
    <w:p w14:paraId="7797063E">
      <w:pPr>
        <w:spacing w:after="0" w:line="240" w:lineRule="auto"/>
        <w:rPr>
          <w:rStyle w:val="4"/>
          <w:rFonts w:hint="default" w:ascii="Times New Roman" w:hAnsi="Times New Roman" w:cs="Times New Roman"/>
          <w:color w:val="auto"/>
          <w:sz w:val="24"/>
          <w:szCs w:val="24"/>
          <w:u w:val="none"/>
          <w:lang w:val="hr-HR"/>
        </w:rPr>
      </w:pPr>
      <w:r>
        <w:rPr>
          <w:rStyle w:val="4"/>
          <w:rFonts w:ascii="Times New Roman" w:hAnsi="Times New Roman" w:cs="Times New Roman"/>
          <w:color w:val="auto"/>
          <w:sz w:val="24"/>
          <w:szCs w:val="24"/>
          <w:u w:val="none"/>
        </w:rPr>
        <w:t>KLASA: 112-01/2</w:t>
      </w:r>
      <w:r>
        <w:rPr>
          <w:rStyle w:val="4"/>
          <w:rFonts w:hint="default" w:ascii="Times New Roman" w:hAnsi="Times New Roman" w:cs="Times New Roman"/>
          <w:color w:val="auto"/>
          <w:sz w:val="24"/>
          <w:szCs w:val="24"/>
          <w:u w:val="none"/>
          <w:lang w:val="hr-HR"/>
        </w:rPr>
        <w:t>5</w:t>
      </w:r>
      <w:r>
        <w:rPr>
          <w:rStyle w:val="4"/>
          <w:rFonts w:ascii="Times New Roman" w:hAnsi="Times New Roman" w:cs="Times New Roman"/>
          <w:color w:val="auto"/>
          <w:sz w:val="24"/>
          <w:szCs w:val="24"/>
          <w:u w:val="none"/>
        </w:rPr>
        <w:t>-02/</w:t>
      </w:r>
      <w:r>
        <w:rPr>
          <w:rStyle w:val="4"/>
          <w:rFonts w:hint="default" w:ascii="Times New Roman" w:hAnsi="Times New Roman" w:cs="Times New Roman"/>
          <w:color w:val="auto"/>
          <w:sz w:val="24"/>
          <w:szCs w:val="24"/>
          <w:u w:val="none"/>
          <w:lang w:val="hr-HR"/>
        </w:rPr>
        <w:t>01</w:t>
      </w:r>
    </w:p>
    <w:p w14:paraId="77D7829D">
      <w:pPr>
        <w:spacing w:after="0" w:line="240" w:lineRule="auto"/>
        <w:rPr>
          <w:rStyle w:val="4"/>
          <w:rFonts w:hint="default" w:ascii="Times New Roman" w:hAnsi="Times New Roman" w:cs="Times New Roman"/>
          <w:color w:val="auto"/>
          <w:sz w:val="24"/>
          <w:szCs w:val="24"/>
          <w:u w:val="none"/>
          <w:lang w:val="hr-HR"/>
        </w:rPr>
      </w:pPr>
      <w:r>
        <w:rPr>
          <w:rStyle w:val="4"/>
          <w:rFonts w:ascii="Times New Roman" w:hAnsi="Times New Roman" w:cs="Times New Roman"/>
          <w:color w:val="auto"/>
          <w:sz w:val="24"/>
          <w:szCs w:val="24"/>
          <w:u w:val="none"/>
        </w:rPr>
        <w:t>URBROJ: 2163-38-5-2-2</w:t>
      </w:r>
      <w:r>
        <w:rPr>
          <w:rStyle w:val="4"/>
          <w:rFonts w:hint="default" w:ascii="Times New Roman" w:hAnsi="Times New Roman" w:cs="Times New Roman"/>
          <w:color w:val="auto"/>
          <w:sz w:val="24"/>
          <w:szCs w:val="24"/>
          <w:u w:val="none"/>
          <w:lang w:val="hr-HR"/>
        </w:rPr>
        <w:t>5</w:t>
      </w:r>
      <w:bookmarkStart w:id="0" w:name="_GoBack"/>
      <w:bookmarkEnd w:id="0"/>
      <w:r>
        <w:rPr>
          <w:rStyle w:val="4"/>
          <w:rFonts w:ascii="Times New Roman" w:hAnsi="Times New Roman" w:cs="Times New Roman"/>
          <w:color w:val="auto"/>
          <w:sz w:val="24"/>
          <w:szCs w:val="24"/>
          <w:u w:val="none"/>
        </w:rPr>
        <w:t>-0</w:t>
      </w:r>
      <w:r>
        <w:rPr>
          <w:rStyle w:val="4"/>
          <w:rFonts w:hint="default" w:ascii="Times New Roman" w:hAnsi="Times New Roman" w:cs="Times New Roman"/>
          <w:color w:val="auto"/>
          <w:sz w:val="24"/>
          <w:szCs w:val="24"/>
          <w:u w:val="none"/>
          <w:lang w:val="hr-HR"/>
        </w:rPr>
        <w:t>5</w:t>
      </w:r>
    </w:p>
    <w:p w14:paraId="21BAB840">
      <w:pPr>
        <w:spacing w:after="120" w:line="240" w:lineRule="auto"/>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Višnjan-Visignano, </w:t>
      </w:r>
      <w:r>
        <w:rPr>
          <w:rStyle w:val="4"/>
          <w:rFonts w:hint="default" w:ascii="Times New Roman" w:hAnsi="Times New Roman" w:cs="Times New Roman"/>
          <w:color w:val="auto"/>
          <w:sz w:val="24"/>
          <w:szCs w:val="24"/>
          <w:u w:val="none"/>
          <w:lang w:val="hr-HR"/>
        </w:rPr>
        <w:t>03.ožujka</w:t>
      </w:r>
      <w:r>
        <w:rPr>
          <w:rStyle w:val="4"/>
          <w:rFonts w:ascii="Times New Roman" w:hAnsi="Times New Roman" w:cs="Times New Roman"/>
          <w:color w:val="auto"/>
          <w:sz w:val="24"/>
          <w:szCs w:val="24"/>
          <w:u w:val="none"/>
        </w:rPr>
        <w:t xml:space="preserve"> 202</w:t>
      </w:r>
      <w:r>
        <w:rPr>
          <w:rStyle w:val="4"/>
          <w:rFonts w:hint="default" w:ascii="Times New Roman" w:hAnsi="Times New Roman" w:cs="Times New Roman"/>
          <w:color w:val="auto"/>
          <w:sz w:val="24"/>
          <w:szCs w:val="24"/>
          <w:u w:val="none"/>
          <w:lang w:val="hr-HR"/>
        </w:rPr>
        <w:t>5</w:t>
      </w:r>
      <w:r>
        <w:rPr>
          <w:rStyle w:val="4"/>
          <w:rFonts w:ascii="Times New Roman" w:hAnsi="Times New Roman" w:cs="Times New Roman"/>
          <w:color w:val="auto"/>
          <w:sz w:val="24"/>
          <w:szCs w:val="24"/>
          <w:u w:val="none"/>
        </w:rPr>
        <w:t xml:space="preserve">. </w:t>
      </w:r>
    </w:p>
    <w:p w14:paraId="133B226E">
      <w:pPr>
        <w:spacing w:line="240" w:lineRule="auto"/>
        <w:jc w:val="both"/>
        <w:rPr>
          <w:rFonts w:ascii="Times New Roman" w:hAnsi="Times New Roman" w:cs="Times New Roman"/>
          <w:sz w:val="24"/>
          <w:szCs w:val="24"/>
        </w:rPr>
      </w:pPr>
    </w:p>
    <w:p w14:paraId="5EA48BC2">
      <w:pPr>
        <w:spacing w:line="240" w:lineRule="auto"/>
        <w:jc w:val="both"/>
        <w:rPr>
          <w:rFonts w:ascii="Times New Roman" w:hAnsi="Times New Roman" w:cs="Times New Roman"/>
          <w:sz w:val="24"/>
          <w:szCs w:val="24"/>
        </w:rPr>
      </w:pPr>
      <w:r>
        <w:rPr>
          <w:rFonts w:ascii="Times New Roman" w:hAnsi="Times New Roman" w:cs="Times New Roman"/>
          <w:sz w:val="24"/>
          <w:szCs w:val="24"/>
        </w:rPr>
        <w:t>Na temelju članka 26. Zakona o predškolskom odgoju i obrazovanju („Narodne novine“ broj 10/97, 107/07, 94/13, 98/19, 57/22, 101/23.) i članka 50. Statuta Dječjeg vrtića Višnjan („Službeni glasnik Općine Višnjan“ 6/2022), Upravno vijeće Dječjeg vrtića Višnjan raspisu</w:t>
      </w:r>
      <w:r>
        <w:rPr>
          <w:rFonts w:hint="default" w:ascii="Times New Roman" w:hAnsi="Times New Roman" w:cs="Times New Roman"/>
          <w:sz w:val="24"/>
          <w:szCs w:val="24"/>
          <w:lang w:val="hr-HR"/>
        </w:rPr>
        <w:t>j</w:t>
      </w:r>
      <w:r>
        <w:rPr>
          <w:rFonts w:ascii="Times New Roman" w:hAnsi="Times New Roman" w:cs="Times New Roman"/>
          <w:sz w:val="24"/>
          <w:szCs w:val="24"/>
        </w:rPr>
        <w:t>e</w:t>
      </w:r>
    </w:p>
    <w:p w14:paraId="69927B59">
      <w:pPr>
        <w:spacing w:line="240" w:lineRule="auto"/>
        <w:jc w:val="both"/>
        <w:rPr>
          <w:rFonts w:ascii="Times New Roman" w:hAnsi="Times New Roman" w:cs="Times New Roman"/>
          <w:sz w:val="24"/>
          <w:szCs w:val="24"/>
        </w:rPr>
      </w:pPr>
    </w:p>
    <w:p w14:paraId="3392F86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28512113">
      <w:pPr>
        <w:spacing w:line="240" w:lineRule="auto"/>
        <w:jc w:val="center"/>
        <w:rPr>
          <w:rFonts w:ascii="Times New Roman" w:hAnsi="Times New Roman" w:cs="Times New Roman"/>
          <w:b/>
          <w:bCs/>
          <w:sz w:val="24"/>
          <w:szCs w:val="24"/>
        </w:rPr>
      </w:pPr>
    </w:p>
    <w:p w14:paraId="4B6EA793">
      <w:pPr>
        <w:spacing w:line="240" w:lineRule="auto"/>
        <w:rPr>
          <w:rFonts w:ascii="Times New Roman" w:hAnsi="Times New Roman" w:cs="Times New Roman"/>
          <w:sz w:val="24"/>
          <w:szCs w:val="24"/>
        </w:rPr>
      </w:pPr>
      <w:r>
        <w:rPr>
          <w:rFonts w:ascii="Times New Roman" w:hAnsi="Times New Roman" w:cs="Times New Roman"/>
          <w:sz w:val="24"/>
          <w:szCs w:val="24"/>
        </w:rPr>
        <w:t>za prijem radnika na radn</w:t>
      </w:r>
      <w:r>
        <w:rPr>
          <w:rFonts w:hint="default" w:ascii="Times New Roman" w:hAnsi="Times New Roman" w:cs="Times New Roman"/>
          <w:sz w:val="24"/>
          <w:szCs w:val="24"/>
          <w:lang w:val="hr-HR"/>
        </w:rPr>
        <w:t>o</w:t>
      </w:r>
      <w:r>
        <w:rPr>
          <w:rFonts w:ascii="Times New Roman" w:hAnsi="Times New Roman" w:cs="Times New Roman"/>
          <w:sz w:val="24"/>
          <w:szCs w:val="24"/>
        </w:rPr>
        <w:t xml:space="preserve"> mjest</w:t>
      </w:r>
      <w:r>
        <w:rPr>
          <w:rFonts w:hint="default" w:ascii="Times New Roman" w:hAnsi="Times New Roman" w:cs="Times New Roman"/>
          <w:sz w:val="24"/>
          <w:szCs w:val="24"/>
          <w:lang w:val="hr-HR"/>
        </w:rPr>
        <w:t>o</w:t>
      </w:r>
      <w:r>
        <w:rPr>
          <w:rFonts w:ascii="Times New Roman" w:hAnsi="Times New Roman" w:cs="Times New Roman"/>
          <w:sz w:val="24"/>
          <w:szCs w:val="24"/>
        </w:rPr>
        <w:t>:</w:t>
      </w:r>
    </w:p>
    <w:p w14:paraId="6F1F8BCA">
      <w:pPr>
        <w:spacing w:line="240" w:lineRule="auto"/>
        <w:rPr>
          <w:rFonts w:ascii="Times New Roman" w:hAnsi="Times New Roman" w:cs="Times New Roman"/>
          <w:b/>
          <w:bCs/>
          <w:sz w:val="24"/>
          <w:szCs w:val="24"/>
        </w:rPr>
      </w:pPr>
      <w:r>
        <w:rPr>
          <w:rFonts w:ascii="Times New Roman" w:hAnsi="Times New Roman" w:cs="Times New Roman"/>
          <w:b/>
          <w:bCs/>
          <w:sz w:val="24"/>
          <w:szCs w:val="24"/>
        </w:rPr>
        <w:t>Odgojitelj/ica</w:t>
      </w:r>
    </w:p>
    <w:p w14:paraId="2842B8F9">
      <w:pPr>
        <w:pStyle w:val="5"/>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1 izvršitelj/ic</w:t>
      </w:r>
      <w:r>
        <w:rPr>
          <w:rFonts w:hint="default" w:ascii="Times New Roman" w:hAnsi="Times New Roman" w:cs="Times New Roman"/>
          <w:sz w:val="24"/>
          <w:szCs w:val="24"/>
          <w:lang w:val="hr-HR"/>
        </w:rPr>
        <w:t>a</w:t>
      </w:r>
      <w:r>
        <w:rPr>
          <w:rFonts w:ascii="Times New Roman" w:hAnsi="Times New Roman" w:cs="Times New Roman"/>
          <w:sz w:val="24"/>
          <w:szCs w:val="24"/>
        </w:rPr>
        <w:t xml:space="preserve"> na neodređeno puno radno vrijeme </w:t>
      </w:r>
    </w:p>
    <w:p w14:paraId="22BEF436">
      <w:pPr>
        <w:spacing w:after="0" w:line="240" w:lineRule="auto"/>
        <w:rPr>
          <w:rFonts w:ascii="Times New Roman" w:hAnsi="Times New Roman" w:cs="Times New Roman"/>
          <w:b/>
          <w:bCs/>
          <w:sz w:val="24"/>
          <w:szCs w:val="24"/>
        </w:rPr>
      </w:pPr>
    </w:p>
    <w:p w14:paraId="12AB8799">
      <w:pPr>
        <w:spacing w:line="240" w:lineRule="auto"/>
        <w:rPr>
          <w:rFonts w:ascii="Times New Roman" w:hAnsi="Times New Roman" w:cs="Times New Roman"/>
          <w:sz w:val="24"/>
          <w:szCs w:val="24"/>
        </w:rPr>
      </w:pPr>
      <w:r>
        <w:rPr>
          <w:rFonts w:ascii="Times New Roman" w:hAnsi="Times New Roman" w:cs="Times New Roman"/>
          <w:sz w:val="24"/>
          <w:szCs w:val="24"/>
        </w:rPr>
        <w:t>UVJETI za radno mjesto:</w:t>
      </w:r>
    </w:p>
    <w:p w14:paraId="597DB31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prema članku 24. i 25. Zakona o predškolskom odgoju i obrazovanju („Narodne novine“ broj 10/97, 107/07, 94/13, 98/19, 57/22,101/23) i Pravilniku o vrsti stručne spreme stručnih djelatnika te vrsti i stupnju stručne spreme ostalih djelatnika u dječjem vrtiću („Narodne novine“ broj 137/97</w:t>
      </w:r>
      <w:r>
        <w:rPr>
          <w:rFonts w:hint="default" w:ascii="Times New Roman" w:hAnsi="Times New Roman" w:cs="Times New Roman"/>
          <w:sz w:val="24"/>
          <w:szCs w:val="24"/>
          <w:lang w:val="hr-HR"/>
        </w:rPr>
        <w:t>, 145/24</w:t>
      </w:r>
      <w:r>
        <w:rPr>
          <w:rFonts w:ascii="Times New Roman" w:hAnsi="Times New Roman" w:cs="Times New Roman"/>
          <w:sz w:val="24"/>
          <w:szCs w:val="24"/>
        </w:rPr>
        <w:t>):</w:t>
      </w:r>
    </w:p>
    <w:p w14:paraId="464CC0F7">
      <w:pPr>
        <w:spacing w:after="0" w:line="240" w:lineRule="auto"/>
        <w:jc w:val="both"/>
        <w:rPr>
          <w:rFonts w:ascii="Times New Roman" w:hAnsi="Times New Roman" w:cs="Times New Roman"/>
          <w:sz w:val="24"/>
          <w:szCs w:val="24"/>
        </w:rPr>
      </w:pPr>
    </w:p>
    <w:p w14:paraId="09939961">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Odgovarajuća vrsta i razina obrazovanja, koja može biti: </w:t>
      </w:r>
    </w:p>
    <w:p w14:paraId="7E6FC2F3">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sveučilišni studij,</w:t>
      </w:r>
    </w:p>
    <w:p w14:paraId="2096E4A2">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stručni studij,</w:t>
      </w:r>
    </w:p>
    <w:p w14:paraId="57CDD42C">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studij kojim je stečena viša stručna sprema u skladu s ranijim propisima,</w:t>
      </w:r>
    </w:p>
    <w:p w14:paraId="0E51741A">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diplomski sveučilišni studij,</w:t>
      </w:r>
    </w:p>
    <w:p w14:paraId="65DFD44C">
      <w:pPr>
        <w:pStyle w:val="5"/>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w:t>
      </w:r>
    </w:p>
    <w:p w14:paraId="56E0530E">
      <w:pPr>
        <w:pStyle w:val="5"/>
        <w:spacing w:after="0" w:line="240" w:lineRule="auto"/>
        <w:ind w:left="1440"/>
        <w:jc w:val="both"/>
        <w:rPr>
          <w:rFonts w:ascii="Times New Roman" w:hAnsi="Times New Roman" w:cs="Times New Roman"/>
          <w:sz w:val="24"/>
          <w:szCs w:val="24"/>
        </w:rPr>
      </w:pPr>
    </w:p>
    <w:p w14:paraId="76DF2C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6AAA0B78">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 ili</w:t>
      </w:r>
    </w:p>
    <w:p w14:paraId="1886FA80">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integrirani preddiplomski i diplomski studij ili</w:t>
      </w:r>
    </w:p>
    <w:p w14:paraId="0D44B64D">
      <w:pPr>
        <w:pStyle w:val="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četverogodišnji diplomski stručni studij primarnog obrazovanja,</w:t>
      </w:r>
    </w:p>
    <w:p w14:paraId="20126B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daljnji uvjet da u roku od 2 (dvije) godine od dana zasnivanja radnog odnosa stekne kvalifikacije odgojitelja temeljem priznavanja stečenih ishoda učenja na studiju za učitelja i razlike programa za prekvalifikaciju ili dokvalifikaciju učitelja u svrhu stjecanja kvalifikacije odgojitelja. </w:t>
      </w:r>
    </w:p>
    <w:p w14:paraId="355285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B53D046">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članka 24. Zakona o predškolskom odgoju i obrazovanju, natječaj će se ponoviti u roku od pet mjeseci, a do zasnivanja radnog odnosa na osnovi ponovljenog natječaja radni se odnos može zasnovati s osobom koja ne ispunjava propisane uvjete.</w:t>
      </w:r>
    </w:p>
    <w:p w14:paraId="43711C01">
      <w:pPr>
        <w:pStyle w:val="5"/>
        <w:spacing w:after="0" w:line="240" w:lineRule="auto"/>
        <w:jc w:val="both"/>
        <w:rPr>
          <w:rFonts w:ascii="Times New Roman" w:hAnsi="Times New Roman" w:cs="Times New Roman"/>
          <w:sz w:val="24"/>
          <w:szCs w:val="24"/>
        </w:rPr>
      </w:pPr>
    </w:p>
    <w:p w14:paraId="746796F8">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 odnosno s nestručnom zamjenom sklopit će se ugovor o radu na određeno vrijeme, do popune radnog mjesta na temelju ponovljenog natječaja s osobom koja ispunjava propisane uvjete ali ne dulje od pet mjeseci.</w:t>
      </w:r>
    </w:p>
    <w:p w14:paraId="7DB240C5">
      <w:pPr>
        <w:spacing w:after="0" w:line="240" w:lineRule="auto"/>
        <w:jc w:val="both"/>
        <w:rPr>
          <w:rFonts w:ascii="Times New Roman" w:hAnsi="Times New Roman" w:cs="Times New Roman"/>
          <w:sz w:val="24"/>
          <w:szCs w:val="24"/>
        </w:rPr>
      </w:pPr>
    </w:p>
    <w:p w14:paraId="3A6BC5C5">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osoba nije kažnjavana, odnosno da protiv osobe nije vođen prekršajni postupak sukladno članku 25. Zakona o predškolskom odgoju i obrazovanju</w:t>
      </w:r>
    </w:p>
    <w:p w14:paraId="538EE850">
      <w:pPr>
        <w:pStyle w:val="5"/>
        <w:spacing w:after="0" w:line="240" w:lineRule="auto"/>
        <w:jc w:val="both"/>
        <w:rPr>
          <w:rFonts w:ascii="Times New Roman" w:hAnsi="Times New Roman" w:cs="Times New Roman"/>
          <w:sz w:val="24"/>
          <w:szCs w:val="24"/>
        </w:rPr>
      </w:pPr>
    </w:p>
    <w:p w14:paraId="2C73256C">
      <w:pPr>
        <w:pStyle w:val="5"/>
        <w:numPr>
          <w:ilvl w:val="0"/>
          <w:numId w:val="2"/>
        </w:numPr>
        <w:spacing w:after="0" w:line="24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hr-HR" w:bidi="he-IL"/>
        </w:rPr>
        <w:t>Utvrđena zdravstvena sposobnost za obavljanje poslova.</w:t>
      </w:r>
    </w:p>
    <w:p w14:paraId="74C8AB63">
      <w:pPr>
        <w:spacing w:after="0" w:line="240" w:lineRule="auto"/>
        <w:rPr>
          <w:rFonts w:ascii="Times New Roman" w:hAnsi="Times New Roman" w:eastAsia="Times New Roman" w:cs="Times New Roman"/>
          <w:sz w:val="24"/>
          <w:szCs w:val="24"/>
          <w:lang w:eastAsia="hr-HR" w:bidi="he-IL"/>
        </w:rPr>
      </w:pPr>
    </w:p>
    <w:p w14:paraId="5163F1B8">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023D0A52">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 s opisom dosadašnjeg radnog iskustva</w:t>
      </w:r>
    </w:p>
    <w:p w14:paraId="7AC1A388">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71AB9E01">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o nekažnjavanju, ne starije od dana objave natječaja, sukladno članku 25. Zakona o predškolskom odgoju i obrazovanju</w:t>
      </w:r>
    </w:p>
    <w:p w14:paraId="5FD97809">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da se protiv osobe ne vodi prekršajni postupak, ne starije od dana objave natječaja, sukladno članku 25. Zakona o predškolskom odgoju i obrazovanju</w:t>
      </w:r>
    </w:p>
    <w:p w14:paraId="42BA0631">
      <w:pPr>
        <w:pStyle w:val="5"/>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041CAA72">
      <w:pPr>
        <w:pStyle w:val="5"/>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potvrdu iz elektroničke baze podataka HZMO o dosadašnjem radnom iskustvu</w:t>
      </w:r>
    </w:p>
    <w:p w14:paraId="3959D4C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Izabrani kandidat dužan je prije izbora predočiti izvornik ili ovjerene preslike navedenih dokumenata. </w:t>
      </w:r>
    </w:p>
    <w:p w14:paraId="4644352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41B8CE3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Uvjerenje o zdravstvenoj sposobnosti radnika (prilikom eventualnog zaposlenja kandidata poslodavac utvrđuje zdravstvenu sposobnost radnika).</w:t>
      </w:r>
    </w:p>
    <w:p w14:paraId="69CD2AFD">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EF71F85">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69813BEE">
      <w:pPr>
        <w:spacing w:line="240" w:lineRule="auto"/>
        <w:jc w:val="both"/>
        <w:rPr>
          <w:rFonts w:ascii="Times New Roman" w:hAnsi="Times New Roman" w:cs="Times New Roman"/>
          <w:sz w:val="24"/>
          <w:szCs w:val="24"/>
        </w:rPr>
      </w:pPr>
      <w:r>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1DE51B2A">
      <w:pPr>
        <w:spacing w:line="240" w:lineRule="auto"/>
        <w:jc w:val="both"/>
        <w:rPr>
          <w:rStyle w:val="4"/>
          <w:rFonts w:ascii="Times New Roman" w:hAnsi="Times New Roman" w:cs="Times New Roman"/>
          <w:color w:val="auto"/>
          <w:sz w:val="24"/>
          <w:szCs w:val="24"/>
          <w:u w:val="none"/>
        </w:rPr>
      </w:pPr>
      <w:r>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r>
        <w:fldChar w:fldCharType="begin"/>
      </w:r>
      <w:r>
        <w:instrText xml:space="preserve"> HYPERLINK "https://branitelji.gov.hr/zaposljavanje-843/843" </w:instrText>
      </w:r>
      <w:r>
        <w:fldChar w:fldCharType="separate"/>
      </w:r>
      <w:r>
        <w:rPr>
          <w:rStyle w:val="4"/>
          <w:rFonts w:ascii="Times New Roman" w:hAnsi="Times New Roman" w:cs="Times New Roman"/>
          <w:color w:val="auto"/>
          <w:sz w:val="24"/>
          <w:szCs w:val="24"/>
          <w:u w:val="none"/>
        </w:rPr>
        <w:t>https://branitelji.gov.hr/zaposljavanje-843/843</w:t>
      </w:r>
      <w:r>
        <w:rPr>
          <w:rStyle w:val="4"/>
          <w:rFonts w:ascii="Times New Roman" w:hAnsi="Times New Roman" w:cs="Times New Roman"/>
          <w:color w:val="auto"/>
          <w:sz w:val="24"/>
          <w:szCs w:val="24"/>
          <w:u w:val="none"/>
        </w:rPr>
        <w:fldChar w:fldCharType="end"/>
      </w:r>
    </w:p>
    <w:p w14:paraId="794FDDD7">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r>
        <w:fldChar w:fldCharType="begin"/>
      </w:r>
      <w:r>
        <w:instrText xml:space="preserve"> HYPERLINK "https://branitelji.gov.hr/zaposljavanje-843/843" </w:instrText>
      </w:r>
      <w:r>
        <w:fldChar w:fldCharType="separate"/>
      </w:r>
      <w:r>
        <w:rPr>
          <w:rStyle w:val="4"/>
          <w:rFonts w:ascii="Times New Roman" w:hAnsi="Times New Roman" w:cs="Times New Roman"/>
          <w:color w:val="auto"/>
          <w:sz w:val="24"/>
          <w:szCs w:val="24"/>
          <w:u w:val="none"/>
        </w:rPr>
        <w:t>https://branitelji.gov.hr/zaposljavanje-843/843</w:t>
      </w:r>
      <w:r>
        <w:rPr>
          <w:rStyle w:val="4"/>
          <w:rFonts w:ascii="Times New Roman" w:hAnsi="Times New Roman" w:cs="Times New Roman"/>
          <w:color w:val="auto"/>
          <w:sz w:val="24"/>
          <w:szCs w:val="24"/>
          <w:u w:val="none"/>
        </w:rPr>
        <w:fldChar w:fldCharType="end"/>
      </w:r>
    </w:p>
    <w:p w14:paraId="07FE7B2B">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Kandidat/kandidatkinja koji se poziva na pravo prednosti pri zapošljavanju u skladu s odredbom članka 9. </w:t>
      </w:r>
      <w:r>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48C7D00D">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1875D4E8">
      <w:pPr>
        <w:spacing w:after="0" w:line="240" w:lineRule="auto"/>
        <w:jc w:val="both"/>
        <w:rPr>
          <w:rFonts w:ascii="Times New Roman" w:hAnsi="Times New Roman"/>
          <w:b/>
          <w:bCs/>
          <w:sz w:val="24"/>
          <w:szCs w:val="24"/>
        </w:rPr>
      </w:pPr>
      <w:r>
        <w:rPr>
          <w:rStyle w:val="4"/>
          <w:rFonts w:ascii="Times New Roman" w:hAnsi="Times New Roman" w:cs="Times New Roman"/>
          <w:color w:val="auto"/>
          <w:sz w:val="24"/>
          <w:szCs w:val="24"/>
          <w:u w:val="none"/>
        </w:rPr>
        <w:t>Natječaj se objavljuje</w:t>
      </w:r>
      <w:r>
        <w:rPr>
          <w:rStyle w:val="4"/>
          <w:rFonts w:ascii="Times New Roman" w:hAnsi="Times New Roman" w:cs="Times New Roman"/>
          <w:b/>
          <w:bCs/>
          <w:color w:val="auto"/>
          <w:sz w:val="24"/>
          <w:szCs w:val="24"/>
          <w:u w:val="none"/>
        </w:rPr>
        <w:t xml:space="preserve"> </w:t>
      </w:r>
      <w:r>
        <w:rPr>
          <w:rStyle w:val="4"/>
          <w:rFonts w:hint="default" w:ascii="Times New Roman" w:hAnsi="Times New Roman" w:cs="Times New Roman"/>
          <w:b/>
          <w:bCs/>
          <w:color w:val="auto"/>
          <w:sz w:val="24"/>
          <w:szCs w:val="24"/>
          <w:u w:val="none"/>
          <w:lang w:val="hr-HR"/>
        </w:rPr>
        <w:t>03. ožujka</w:t>
      </w:r>
      <w:r>
        <w:rPr>
          <w:rStyle w:val="4"/>
          <w:rFonts w:ascii="Times New Roman" w:hAnsi="Times New Roman" w:cs="Times New Roman"/>
          <w:b/>
          <w:bCs/>
          <w:color w:val="auto"/>
          <w:sz w:val="24"/>
          <w:szCs w:val="24"/>
          <w:u w:val="none"/>
        </w:rPr>
        <w:t xml:space="preserve"> 202</w:t>
      </w:r>
      <w:r>
        <w:rPr>
          <w:rStyle w:val="4"/>
          <w:rFonts w:hint="default" w:ascii="Times New Roman" w:hAnsi="Times New Roman" w:cs="Times New Roman"/>
          <w:b/>
          <w:bCs/>
          <w:color w:val="auto"/>
          <w:sz w:val="24"/>
          <w:szCs w:val="24"/>
          <w:u w:val="none"/>
          <w:lang w:val="hr-HR"/>
        </w:rPr>
        <w:t>5</w:t>
      </w:r>
      <w:r>
        <w:rPr>
          <w:rStyle w:val="4"/>
          <w:rFonts w:ascii="Times New Roman" w:hAnsi="Times New Roman" w:cs="Times New Roman"/>
          <w:b/>
          <w:bCs/>
          <w:color w:val="auto"/>
          <w:sz w:val="24"/>
          <w:szCs w:val="24"/>
          <w:u w:val="none"/>
        </w:rPr>
        <w:t>.</w:t>
      </w:r>
      <w:r>
        <w:rPr>
          <w:rStyle w:val="4"/>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Pr>
          <w:rStyle w:val="4"/>
          <w:rFonts w:hint="default" w:ascii="Times New Roman" w:hAnsi="Times New Roman" w:cs="Times New Roman"/>
          <w:b/>
          <w:bCs/>
          <w:color w:val="auto"/>
          <w:sz w:val="24"/>
          <w:szCs w:val="24"/>
          <w:u w:val="none"/>
          <w:lang w:val="hr-HR"/>
        </w:rPr>
        <w:t>10. ožujka</w:t>
      </w:r>
      <w:r>
        <w:rPr>
          <w:rStyle w:val="4"/>
          <w:rFonts w:ascii="Times New Roman" w:hAnsi="Times New Roman" w:cs="Times New Roman"/>
          <w:b/>
          <w:bCs/>
          <w:color w:val="auto"/>
          <w:sz w:val="24"/>
          <w:szCs w:val="24"/>
          <w:u w:val="none"/>
        </w:rPr>
        <w:t xml:space="preserve"> 202</w:t>
      </w:r>
      <w:r>
        <w:rPr>
          <w:rStyle w:val="4"/>
          <w:rFonts w:hint="default" w:ascii="Times New Roman" w:hAnsi="Times New Roman" w:cs="Times New Roman"/>
          <w:b/>
          <w:bCs/>
          <w:color w:val="auto"/>
          <w:sz w:val="24"/>
          <w:szCs w:val="24"/>
          <w:u w:val="none"/>
          <w:lang w:val="hr-HR"/>
        </w:rPr>
        <w:t>5</w:t>
      </w:r>
      <w:r>
        <w:rPr>
          <w:rStyle w:val="4"/>
          <w:rFonts w:ascii="Times New Roman" w:hAnsi="Times New Roman" w:cs="Times New Roman"/>
          <w:b/>
          <w:bCs/>
          <w:color w:val="auto"/>
          <w:sz w:val="24"/>
          <w:szCs w:val="24"/>
          <w:u w:val="none"/>
        </w:rPr>
        <w:t>.</w:t>
      </w:r>
      <w:r>
        <w:rPr>
          <w:rFonts w:ascii="Times New Roman" w:hAnsi="Times New Roman"/>
          <w:b/>
          <w:bCs/>
          <w:sz w:val="24"/>
          <w:szCs w:val="24"/>
        </w:rPr>
        <w:t xml:space="preserve"> </w:t>
      </w:r>
    </w:p>
    <w:p w14:paraId="34855BBD">
      <w:pPr>
        <w:spacing w:line="240" w:lineRule="auto"/>
        <w:jc w:val="both"/>
        <w:rPr>
          <w:rStyle w:val="4"/>
          <w:rFonts w:ascii="Times New Roman" w:hAnsi="Times New Roman" w:cs="Times New Roman"/>
          <w:b/>
          <w:bCs/>
          <w:color w:val="auto"/>
          <w:sz w:val="24"/>
          <w:szCs w:val="24"/>
          <w:u w:val="none"/>
        </w:rPr>
      </w:pPr>
    </w:p>
    <w:p w14:paraId="7B1D3367">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Prijave na natječaj s obveznom dokumentacijom dostavljaju se u zatvorenoj omotnici na adresu: </w:t>
      </w:r>
      <w:r>
        <w:rPr>
          <w:rStyle w:val="4"/>
          <w:rFonts w:ascii="Times New Roman" w:hAnsi="Times New Roman" w:cs="Times New Roman"/>
          <w:b/>
          <w:bCs/>
          <w:color w:val="auto"/>
          <w:sz w:val="24"/>
          <w:szCs w:val="24"/>
          <w:u w:val="none"/>
        </w:rPr>
        <w:t>Dječji vrtić Višnjan, Jože Šurana 2/a, 52463 Višnjan</w:t>
      </w:r>
      <w:r>
        <w:rPr>
          <w:rStyle w:val="4"/>
          <w:rFonts w:ascii="Times New Roman" w:hAnsi="Times New Roman" w:cs="Times New Roman"/>
          <w:color w:val="auto"/>
          <w:sz w:val="24"/>
          <w:szCs w:val="24"/>
          <w:u w:val="none"/>
        </w:rPr>
        <w:t>, s naznakom: „prijava na natječaj“ preporučenom poštom ili osobno.</w:t>
      </w:r>
      <w:r>
        <w:rPr>
          <w:rStyle w:val="4"/>
          <w:rFonts w:ascii="Times New Roman" w:hAnsi="Times New Roman" w:cs="Times New Roman"/>
          <w:b/>
          <w:bCs/>
          <w:color w:val="auto"/>
          <w:sz w:val="24"/>
          <w:szCs w:val="24"/>
          <w:u w:val="none"/>
        </w:rPr>
        <w:t xml:space="preserve"> </w:t>
      </w:r>
    </w:p>
    <w:p w14:paraId="2A49FD24">
      <w:pPr>
        <w:spacing w:line="240" w:lineRule="auto"/>
        <w:jc w:val="both"/>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73811854">
      <w:pPr>
        <w:spacing w:line="240" w:lineRule="auto"/>
        <w:jc w:val="both"/>
        <w:rPr>
          <w:rStyle w:val="4"/>
          <w:rFonts w:ascii="Times New Roman" w:hAnsi="Times New Roman" w:cs="Times New Roman"/>
          <w:color w:val="auto"/>
          <w:sz w:val="24"/>
          <w:szCs w:val="24"/>
          <w:u w:val="none"/>
        </w:rPr>
      </w:pPr>
    </w:p>
    <w:p w14:paraId="3A8F4EF2">
      <w:pPr>
        <w:spacing w:after="0" w:line="240" w:lineRule="auto"/>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p>
    <w:p w14:paraId="26D45A48">
      <w:pPr>
        <w:spacing w:after="0" w:line="240" w:lineRule="auto"/>
        <w:ind w:left="4248" w:firstLine="708"/>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PREDSJEDNIK UPRAVNOG VIJEĆA</w:t>
      </w:r>
    </w:p>
    <w:p w14:paraId="3B9830C2">
      <w:pPr>
        <w:spacing w:after="0" w:line="240" w:lineRule="auto"/>
        <w:rPr>
          <w:rStyle w:val="4"/>
          <w:rFonts w:ascii="Times New Roman" w:hAnsi="Times New Roman" w:cs="Times New Roman"/>
          <w:color w:val="auto"/>
          <w:sz w:val="24"/>
          <w:szCs w:val="24"/>
          <w:u w:val="none"/>
        </w:rPr>
      </w:pP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ab/>
      </w:r>
      <w:r>
        <w:rPr>
          <w:rStyle w:val="4"/>
          <w:rFonts w:ascii="Times New Roman" w:hAnsi="Times New Roman" w:cs="Times New Roman"/>
          <w:color w:val="auto"/>
          <w:sz w:val="24"/>
          <w:szCs w:val="24"/>
          <w:u w:val="none"/>
        </w:rPr>
        <w:t>Klaudio Gašparini, mag.ing.aedif.</w:t>
      </w:r>
    </w:p>
    <w:p w14:paraId="58934995">
      <w:pPr>
        <w:spacing w:line="240" w:lineRule="auto"/>
        <w:rPr>
          <w:rStyle w:val="4"/>
          <w:rFonts w:ascii="Times New Roman" w:hAnsi="Times New Roman" w:cs="Times New Roman"/>
          <w:color w:val="auto"/>
          <w:sz w:val="24"/>
          <w:szCs w:val="24"/>
          <w:u w:val="none"/>
        </w:rPr>
      </w:pPr>
    </w:p>
    <w:p w14:paraId="257AC16E">
      <w:pPr>
        <w:spacing w:line="240" w:lineRule="auto"/>
      </w:pPr>
    </w:p>
    <w:p w14:paraId="715B6CCE"/>
    <w:p w14:paraId="5B69FE7D"/>
    <w:p w14:paraId="0C54F1BB"/>
    <w:p w14:paraId="31CA5120"/>
    <w:p w14:paraId="39970953"/>
    <w:p w14:paraId="7782B6D8"/>
    <w:sectPr>
      <w:pgSz w:w="11906" w:h="16838"/>
      <w:pgMar w:top="1134" w:right="1440" w:bottom="1134"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6245F6"/>
    <w:multiLevelType w:val="multilevel"/>
    <w:tmpl w:val="0C6245F6"/>
    <w:lvl w:ilvl="0" w:tentative="0">
      <w:start w:val="1"/>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
    <w:nsid w:val="25C361EA"/>
    <w:multiLevelType w:val="multilevel"/>
    <w:tmpl w:val="25C361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4C8716A"/>
    <w:multiLevelType w:val="multilevel"/>
    <w:tmpl w:val="44C8716A"/>
    <w:lvl w:ilvl="0" w:tentative="0">
      <w:start w:val="1"/>
      <w:numFmt w:val="bullet"/>
      <w:lvlText w:val="-"/>
      <w:lvlJc w:val="left"/>
      <w:pPr>
        <w:ind w:left="108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BBB71BE"/>
    <w:multiLevelType w:val="multilevel"/>
    <w:tmpl w:val="5BBB71BE"/>
    <w:lvl w:ilvl="0" w:tentative="0">
      <w:start w:val="1"/>
      <w:numFmt w:val="lowerLetter"/>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98"/>
    <w:rsid w:val="00061F83"/>
    <w:rsid w:val="00073109"/>
    <w:rsid w:val="000A406D"/>
    <w:rsid w:val="000A79D7"/>
    <w:rsid w:val="000E3A43"/>
    <w:rsid w:val="000F1ADC"/>
    <w:rsid w:val="000F6998"/>
    <w:rsid w:val="001276DE"/>
    <w:rsid w:val="00147022"/>
    <w:rsid w:val="001E109D"/>
    <w:rsid w:val="001F6D7B"/>
    <w:rsid w:val="002035FC"/>
    <w:rsid w:val="00207174"/>
    <w:rsid w:val="00293624"/>
    <w:rsid w:val="00337FB6"/>
    <w:rsid w:val="003B315B"/>
    <w:rsid w:val="004A36D4"/>
    <w:rsid w:val="004B1BDB"/>
    <w:rsid w:val="004C687D"/>
    <w:rsid w:val="004C6C66"/>
    <w:rsid w:val="004D3B31"/>
    <w:rsid w:val="004F6F2B"/>
    <w:rsid w:val="00544DDC"/>
    <w:rsid w:val="00551F5D"/>
    <w:rsid w:val="0055662F"/>
    <w:rsid w:val="00566614"/>
    <w:rsid w:val="00571566"/>
    <w:rsid w:val="00577805"/>
    <w:rsid w:val="0059146B"/>
    <w:rsid w:val="005E00FA"/>
    <w:rsid w:val="0065489C"/>
    <w:rsid w:val="00662BE8"/>
    <w:rsid w:val="00663815"/>
    <w:rsid w:val="00680DF4"/>
    <w:rsid w:val="006906BE"/>
    <w:rsid w:val="006D70D9"/>
    <w:rsid w:val="006E6E66"/>
    <w:rsid w:val="00717E6A"/>
    <w:rsid w:val="00733686"/>
    <w:rsid w:val="007569EB"/>
    <w:rsid w:val="0076300D"/>
    <w:rsid w:val="007912AD"/>
    <w:rsid w:val="007A0F98"/>
    <w:rsid w:val="007A1EE0"/>
    <w:rsid w:val="007D64A7"/>
    <w:rsid w:val="007D7C56"/>
    <w:rsid w:val="007E5874"/>
    <w:rsid w:val="008060BC"/>
    <w:rsid w:val="00882399"/>
    <w:rsid w:val="00883CAE"/>
    <w:rsid w:val="008C2F51"/>
    <w:rsid w:val="008C6B41"/>
    <w:rsid w:val="0091602C"/>
    <w:rsid w:val="00947014"/>
    <w:rsid w:val="0096556A"/>
    <w:rsid w:val="00971A8E"/>
    <w:rsid w:val="0098065F"/>
    <w:rsid w:val="009B12E7"/>
    <w:rsid w:val="009C4F70"/>
    <w:rsid w:val="009E019E"/>
    <w:rsid w:val="00A2418B"/>
    <w:rsid w:val="00A3182B"/>
    <w:rsid w:val="00A72D73"/>
    <w:rsid w:val="00A7526A"/>
    <w:rsid w:val="00AC549D"/>
    <w:rsid w:val="00AF4A69"/>
    <w:rsid w:val="00B57EAC"/>
    <w:rsid w:val="00B63A70"/>
    <w:rsid w:val="00B728F9"/>
    <w:rsid w:val="00BA34D8"/>
    <w:rsid w:val="00BC7ECD"/>
    <w:rsid w:val="00C41F1E"/>
    <w:rsid w:val="00C4744D"/>
    <w:rsid w:val="00C71C79"/>
    <w:rsid w:val="00C8298D"/>
    <w:rsid w:val="00CB5157"/>
    <w:rsid w:val="00CC1ADE"/>
    <w:rsid w:val="00CE3368"/>
    <w:rsid w:val="00D06DB9"/>
    <w:rsid w:val="00D2176D"/>
    <w:rsid w:val="00D23CD3"/>
    <w:rsid w:val="00D40F83"/>
    <w:rsid w:val="00D4726F"/>
    <w:rsid w:val="00D67F5F"/>
    <w:rsid w:val="00D81377"/>
    <w:rsid w:val="00D829E0"/>
    <w:rsid w:val="00DB359A"/>
    <w:rsid w:val="00DE7F26"/>
    <w:rsid w:val="00DF0828"/>
    <w:rsid w:val="00E5530D"/>
    <w:rsid w:val="00E90831"/>
    <w:rsid w:val="00EA66A0"/>
    <w:rsid w:val="00EE7239"/>
    <w:rsid w:val="00F53367"/>
    <w:rsid w:val="00F923B6"/>
    <w:rsid w:val="00FD54E7"/>
    <w:rsid w:val="0B2A2D74"/>
    <w:rsid w:val="1FEA55CB"/>
    <w:rsid w:val="38752831"/>
    <w:rsid w:val="57F8716C"/>
    <w:rsid w:val="5D92123C"/>
    <w:rsid w:val="621C2CE4"/>
    <w:rsid w:val="6A123C29"/>
    <w:rsid w:val="7C550F3F"/>
    <w:rsid w:val="7EAE1D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1019</Words>
  <Characters>5809</Characters>
  <Lines>48</Lines>
  <Paragraphs>13</Paragraphs>
  <TotalTime>10</TotalTime>
  <ScaleCrop>false</ScaleCrop>
  <LinksUpToDate>false</LinksUpToDate>
  <CharactersWithSpaces>6815</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2024-11-04T08:52:00Z</dcterms:created>
  <dc:creator>Valentina Mladinov</dc:creator>
  <cp:lastModifiedBy>Ravnateljica</cp:lastModifiedBy>
  <cp:lastPrinted>2025-01-09T10:29:00Z</cp:lastPrinted>
  <dcterms:modified xsi:type="dcterms:W3CDTF">2025-03-03T08:11:25Z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C9237F2F1E46409EB45702EA45E496D1_13</vt:lpwstr>
  </property>
</Properties>
</file>